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 w:orient="portrait"/>
          <w:pgMar w:bottom="1080" w:top="1440" w:left="1440" w:right="1440" w:header="720" w:footer="720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City of Brookhaven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Social Justice, Race and Equity (SJREC) Commission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Sub-Committee Co-Chair Orientation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MEETING AGENDA 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rtl w:val="0"/>
        </w:rPr>
        <w:t xml:space="preserve">March 9, 2021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– 7:00PM</w:t>
      </w:r>
    </w:p>
    <w:p w:rsidR="00000000" w:rsidDel="00000000" w:rsidP="00000000" w:rsidRDefault="00000000" w:rsidRPr="00000000" w14:paraId="0000000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Virtual Meeting (Regular Meeting)</w:t>
      </w:r>
    </w:p>
    <w:p w:rsidR="00000000" w:rsidDel="00000000" w:rsidP="00000000" w:rsidRDefault="00000000" w:rsidRPr="00000000" w14:paraId="00000009">
      <w:pPr>
        <w:spacing w:before="120" w:line="23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click the link below to join the webinar: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color w:val="222222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https://us02web.zoom.us/j/82072242001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Or iPhone one-tap :</w:t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US: +19294362866,,82072242001# or +13017158592,,82072242001#</w:t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Or Telephone:</w:t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Dial(for higher quality, dial a number based on your current location):</w:t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US: +1 929 436 2866 or +1 301 715 8592 or +1 312 626 6799 or +1 669 900 6833 or +1 253 215 8782 or +1 346 248 7799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Webinar ID: 820 7224 2001</w:t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International numbers available: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https://us02web.zoom.us/u/kbP4rdUMxR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230" w:lineRule="auto"/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Welcome - John J. Funny, Chair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Overview of Sub-Committees &amp; Co-Chair Charge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Forming Team Norms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SJREC Equity Framework and Resources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Organization &amp; Meeting Schedule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Open Discussion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3" w:type="default"/>
      <w:type w:val="continuous"/>
      <w:pgSz w:h="15840" w:w="12240" w:orient="portrait"/>
      <w:pgMar w:bottom="288" w:top="1440" w:left="1440" w:right="1440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City of Brookhaven</w:t>
      <w:tab/>
      <w:t xml:space="preserve">12/17/2020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City of Brookhaven</w:t>
      <w:tab/>
    </w:r>
    <w:r w:rsidDel="00000000" w:rsidR="00000000" w:rsidRPr="00000000">
      <w:rPr>
        <w:rtl w:val="0"/>
      </w:rPr>
      <w:t xml:space="preserve">3/9/2021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05826" cy="869191"/>
          <wp:effectExtent b="0" l="0" r="0" t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826" cy="8691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1183105" cy="45720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3105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72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860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860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2809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 w:val="1"/>
    <w:rsid w:val="004B1B33"/>
    <w:pPr>
      <w:widowControl w:val="0"/>
      <w:autoSpaceDE w:val="0"/>
      <w:autoSpaceDN w:val="0"/>
      <w:ind w:left="860" w:hanging="360"/>
      <w:outlineLvl w:val="0"/>
    </w:pPr>
    <w:rPr>
      <w:rFonts w:eastAsia="Times New Roman"/>
      <w:b w:val="1"/>
      <w:bCs w:val="1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728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7280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2809"/>
    <w:rPr>
      <w:rFonts w:ascii="Times New Roman" w:cs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7280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2809"/>
    <w:rPr>
      <w:rFonts w:ascii="Times New Roman" w:cs="Times New Roman" w:hAnsi="Times New Roman"/>
      <w:sz w:val="24"/>
      <w:szCs w:val="24"/>
    </w:rPr>
  </w:style>
  <w:style w:type="character" w:styleId="paragraphtitle" w:customStyle="1">
    <w:name w:val="paragraphtitle"/>
    <w:basedOn w:val="DefaultParagraphFont"/>
    <w:rsid w:val="00712F87"/>
  </w:style>
  <w:style w:type="character" w:styleId="Strong">
    <w:name w:val="Strong"/>
    <w:basedOn w:val="DefaultParagraphFont"/>
    <w:uiPriority w:val="22"/>
    <w:qFormat w:val="1"/>
    <w:rsid w:val="00712F87"/>
    <w:rPr>
      <w:b w:val="1"/>
      <w:bCs w:val="1"/>
    </w:rPr>
  </w:style>
  <w:style w:type="paragraph" w:styleId="NoSpacing">
    <w:name w:val="No Spacing"/>
    <w:uiPriority w:val="1"/>
    <w:qFormat w:val="1"/>
    <w:rsid w:val="0026051A"/>
    <w:pPr>
      <w:spacing w:after="0" w:line="240" w:lineRule="auto"/>
    </w:pPr>
  </w:style>
  <w:style w:type="paragraph" w:styleId="Default" w:customStyle="1">
    <w:name w:val="Default"/>
    <w:rsid w:val="0082705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5E19A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F1C8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F1C80"/>
    <w:rPr>
      <w:rFonts w:ascii="Segoe UI" w:cs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2E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4678C"/>
    <w:rPr>
      <w:color w:val="605e5c"/>
      <w:shd w:color="auto" w:fill="e1dfdd" w:val="clear"/>
    </w:rPr>
  </w:style>
  <w:style w:type="paragraph" w:styleId="SenderAddress" w:customStyle="1">
    <w:name w:val="Sender Address"/>
    <w:basedOn w:val="Normal"/>
    <w:rsid w:val="00F64B68"/>
    <w:rPr>
      <w:rFonts w:eastAsia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4B1B33"/>
    <w:rPr>
      <w:rFonts w:ascii="Times New Roman" w:cs="Times New Roman" w:eastAsia="Times New Roman" w:hAnsi="Times New Roman"/>
      <w:b w:val="1"/>
      <w:bCs w:val="1"/>
      <w:sz w:val="24"/>
      <w:szCs w:val="24"/>
      <w:lang w:bidi="en-US"/>
    </w:rPr>
  </w:style>
  <w:style w:type="paragraph" w:styleId="xxmsonormal" w:customStyle="1">
    <w:name w:val="x_xmsonormal"/>
    <w:basedOn w:val="Normal"/>
    <w:rsid w:val="004B1B33"/>
    <w:rPr>
      <w:rFonts w:ascii="Calibri" w:cs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 w:val="1"/>
    <w:rsid w:val="004B1B33"/>
    <w:pPr>
      <w:widowControl w:val="0"/>
      <w:autoSpaceDE w:val="0"/>
      <w:autoSpaceDN w:val="0"/>
    </w:pPr>
    <w:rPr>
      <w:rFonts w:eastAsia="Times New Roman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4B1B33"/>
    <w:rPr>
      <w:rFonts w:ascii="Times New Roman" w:cs="Times New Roman" w:eastAsia="Times New Roman" w:hAnsi="Times New Roman"/>
      <w:sz w:val="24"/>
      <w:szCs w:val="24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
	<Relationship Id="rId11" Type="http://schemas.openxmlformats.org/officeDocument/2006/relationships/hyperlink" Target="http://?" TargetMode="External"/>
	<Relationship Id="rId10" Type="http://schemas.openxmlformats.org/officeDocument/2006/relationships/footer" Target="footer1.xml"/>
	<Relationship Id="rId13" Type="http://schemas.openxmlformats.org/officeDocument/2006/relationships/header" Target="header3.xml"/>
	<Relationship Id="rId12" Type="http://schemas.openxmlformats.org/officeDocument/2006/relationships/hyperlink" Target="http://?" TargetMode="External"/>
	<Relationship Id="rId1" Type="http://schemas.openxmlformats.org/officeDocument/2006/relationships/theme" Target="theme/theme1.xml"/>
	<Relationship Id="rId2" Type="http://schemas.openxmlformats.org/officeDocument/2006/relationships/settings" Target="settings.xml"/>
	<Relationship Id="rId3" Type="http://schemas.openxmlformats.org/officeDocument/2006/relationships/fontTable" Target="fontTable.xml"/>
	<Relationship Id="rId4" Type="http://schemas.openxmlformats.org/officeDocument/2006/relationships/numbering" Target="numbering.xml"/>
	<Relationship Id="rId9" Type="http://schemas.openxmlformats.org/officeDocument/2006/relationships/footer" Target="footer2.xml"/>
	<Relationship Id="rId5" Type="http://schemas.openxmlformats.org/officeDocument/2006/relationships/styles" Target="styles.xml"/>
	<Relationship Id="rId6" Type="http://schemas.openxmlformats.org/officeDocument/2006/relationships/customXml" Target="../customXML/item1.xml"/>
	<Relationship Id="rId7" Type="http://schemas.openxmlformats.org/officeDocument/2006/relationships/header" Target="header2.xml"/>
	<Relationship Id="rId8" Type="http://schemas.openxmlformats.org/officeDocument/2006/relationships/header" Target="header1.xml"/>
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2laDNzCgSzPZHRXYoiDV5TrlA==">AMUW2mWDcL9m5rmeWsjxiac6KvDxuCWyS/rq4Lsz+vRMv6P19r5ykqR+z5lo2o9NhAIkHcMoWq7ify/xqc6EKES2Ehm51Uv7jdI1Q3mMCVkhEMUVJhnV3mEFSwbawyd/2Ib6+bb1cx5C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2020-12-16T21:31:00Z</dcterms:created>
  <dc:creator>Dana Johnson</dc:creator>
</cp:coreProperties>
</file>